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AF61" w14:textId="77777777" w:rsidR="002564FC" w:rsidRPr="002564FC" w:rsidRDefault="002564FC" w:rsidP="002564FC">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2564FC">
        <w:rPr>
          <w:rFonts w:ascii="Lato" w:eastAsia="Times New Roman" w:hAnsi="Lato" w:cs="Times New Roman"/>
          <w:color w:val="CC3300"/>
          <w:kern w:val="36"/>
          <w:sz w:val="36"/>
          <w:szCs w:val="36"/>
          <w:lang w:eastAsia="fr-BE"/>
          <w14:ligatures w14:val="none"/>
        </w:rPr>
        <w:t>La Chine montre des signes encourageants</w:t>
      </w:r>
    </w:p>
    <w:p w14:paraId="76A4FAA8" w14:textId="77777777" w:rsidR="002564FC" w:rsidRDefault="002564FC" w:rsidP="002564FC">
      <w:pPr>
        <w:shd w:val="clear" w:color="auto" w:fill="FFFFFF"/>
        <w:spacing w:before="150" w:after="150" w:line="240" w:lineRule="auto"/>
        <w:outlineLvl w:val="1"/>
        <w:rPr>
          <w:rFonts w:ascii="Lato" w:eastAsia="Times New Roman" w:hAnsi="Lato" w:cs="Times New Roman"/>
          <w:color w:val="3E001F"/>
          <w:kern w:val="0"/>
          <w:sz w:val="30"/>
          <w:szCs w:val="30"/>
          <w:lang w:eastAsia="fr-BE"/>
          <w14:ligatures w14:val="none"/>
        </w:rPr>
      </w:pPr>
    </w:p>
    <w:p w14:paraId="4305EF4C" w14:textId="56402A56" w:rsidR="002564FC" w:rsidRPr="002564FC" w:rsidRDefault="002564FC" w:rsidP="002564FC">
      <w:pPr>
        <w:shd w:val="clear" w:color="auto" w:fill="FFFFFF"/>
        <w:spacing w:before="150" w:after="150" w:line="240" w:lineRule="auto"/>
        <w:outlineLvl w:val="1"/>
        <w:rPr>
          <w:rFonts w:ascii="Lato" w:eastAsia="Times New Roman" w:hAnsi="Lato" w:cs="Times New Roman"/>
          <w:color w:val="3E001F"/>
          <w:kern w:val="0"/>
          <w:sz w:val="30"/>
          <w:szCs w:val="30"/>
          <w:lang w:eastAsia="fr-BE"/>
          <w14:ligatures w14:val="none"/>
        </w:rPr>
      </w:pPr>
      <w:r w:rsidRPr="002564FC">
        <w:rPr>
          <w:rFonts w:ascii="Lato" w:eastAsia="Times New Roman" w:hAnsi="Lato" w:cs="Times New Roman"/>
          <w:color w:val="000000"/>
          <w:kern w:val="0"/>
          <w:sz w:val="23"/>
          <w:szCs w:val="23"/>
          <w:lang w:eastAsia="fr-BE"/>
          <w14:ligatures w14:val="none"/>
        </w:rPr>
        <w:t> Des indicateurs encourageants en provenance de Chine ont permis au </w:t>
      </w:r>
      <w:r w:rsidRPr="002564FC">
        <w:rPr>
          <w:rFonts w:ascii="Lato" w:eastAsia="Times New Roman" w:hAnsi="Lato" w:cs="Times New Roman"/>
          <w:color w:val="000000"/>
          <w:kern w:val="0"/>
          <w:sz w:val="23"/>
          <w:szCs w:val="23"/>
          <w:u w:val="single"/>
          <w:lang w:eastAsia="fr-BE"/>
          <w14:ligatures w14:val="none"/>
        </w:rPr>
        <w:t>cuivre</w:t>
      </w:r>
      <w:r w:rsidRPr="002564FC">
        <w:rPr>
          <w:rFonts w:ascii="Lato" w:eastAsia="Times New Roman" w:hAnsi="Lato" w:cs="Times New Roman"/>
          <w:color w:val="000000"/>
          <w:kern w:val="0"/>
          <w:sz w:val="23"/>
          <w:szCs w:val="23"/>
          <w:lang w:eastAsia="fr-BE"/>
          <w14:ligatures w14:val="none"/>
        </w:rPr>
        <w:t> de progresser ce matin. Son cours pour livraison à 3 mois a grimpé de 0,7 % depuis l’ouverture, à 8.046 $/tonne, et devrait donc clôturer la semaine sur un gain d’environ 1,2 %, sa meilleure performance en 1 mois. « </w:t>
      </w:r>
      <w:r w:rsidRPr="002564FC">
        <w:rPr>
          <w:rFonts w:ascii="Lato" w:eastAsia="Times New Roman" w:hAnsi="Lato" w:cs="Times New Roman"/>
          <w:i/>
          <w:iCs/>
          <w:color w:val="000000"/>
          <w:kern w:val="0"/>
          <w:sz w:val="23"/>
          <w:szCs w:val="23"/>
          <w:lang w:eastAsia="fr-BE"/>
          <w14:ligatures w14:val="none"/>
        </w:rPr>
        <w:t>A court terme, nous avons réussi à nous maintenir au-dessus d’une zone de soutien clé, ce qui a permis au marché de retrouver une certaine confiance</w:t>
      </w:r>
      <w:r w:rsidRPr="002564FC">
        <w:rPr>
          <w:rFonts w:ascii="Lato" w:eastAsia="Times New Roman" w:hAnsi="Lato" w:cs="Times New Roman"/>
          <w:color w:val="000000"/>
          <w:kern w:val="0"/>
          <w:sz w:val="23"/>
          <w:szCs w:val="23"/>
          <w:lang w:eastAsia="fr-BE"/>
          <w14:ligatures w14:val="none"/>
        </w:rPr>
        <w:t xml:space="preserve"> », explique </w:t>
      </w:r>
      <w:proofErr w:type="spellStart"/>
      <w:r w:rsidRPr="002564FC">
        <w:rPr>
          <w:rFonts w:ascii="Lato" w:eastAsia="Times New Roman" w:hAnsi="Lato" w:cs="Times New Roman"/>
          <w:color w:val="000000"/>
          <w:kern w:val="0"/>
          <w:sz w:val="23"/>
          <w:szCs w:val="23"/>
          <w:lang w:eastAsia="fr-BE"/>
          <w14:ligatures w14:val="none"/>
        </w:rPr>
        <w:t>Ole</w:t>
      </w:r>
      <w:proofErr w:type="spellEnd"/>
      <w:r w:rsidRPr="002564FC">
        <w:rPr>
          <w:rFonts w:ascii="Lato" w:eastAsia="Times New Roman" w:hAnsi="Lato" w:cs="Times New Roman"/>
          <w:color w:val="000000"/>
          <w:kern w:val="0"/>
          <w:sz w:val="23"/>
          <w:szCs w:val="23"/>
          <w:lang w:eastAsia="fr-BE"/>
          <w14:ligatures w14:val="none"/>
        </w:rPr>
        <w:t xml:space="preserve"> Hansen, analyste chez Saxo Bank. La semaine avait pourtant mal commencé pour le métal rouge puisqu’il avait sombré, lundi, à un creux de 11 mois, à 7.856 $/tonne. « </w:t>
      </w:r>
      <w:r w:rsidRPr="002564FC">
        <w:rPr>
          <w:rFonts w:ascii="Lato" w:eastAsia="Times New Roman" w:hAnsi="Lato" w:cs="Times New Roman"/>
          <w:i/>
          <w:iCs/>
          <w:color w:val="000000"/>
          <w:kern w:val="0"/>
          <w:sz w:val="23"/>
          <w:szCs w:val="23"/>
          <w:lang w:eastAsia="fr-BE"/>
          <w14:ligatures w14:val="none"/>
        </w:rPr>
        <w:t>Ce qui a été un mois relativement compliqué est adouci par les dernières nouvelles émanant de Chine</w:t>
      </w:r>
      <w:r w:rsidRPr="002564FC">
        <w:rPr>
          <w:rFonts w:ascii="Lato" w:eastAsia="Times New Roman" w:hAnsi="Lato" w:cs="Times New Roman"/>
          <w:color w:val="000000"/>
          <w:kern w:val="0"/>
          <w:sz w:val="23"/>
          <w:szCs w:val="23"/>
          <w:lang w:eastAsia="fr-BE"/>
          <w14:ligatures w14:val="none"/>
        </w:rPr>
        <w:t> », résume-t-il.</w:t>
      </w:r>
    </w:p>
    <w:p w14:paraId="55BA1013" w14:textId="77777777" w:rsidR="002564FC" w:rsidRPr="002564FC" w:rsidRDefault="002564FC" w:rsidP="002564F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64FC">
        <w:rPr>
          <w:rFonts w:ascii="Lato" w:eastAsia="Times New Roman" w:hAnsi="Lato" w:cs="Times New Roman"/>
          <w:color w:val="000000"/>
          <w:kern w:val="0"/>
          <w:sz w:val="23"/>
          <w:szCs w:val="23"/>
          <w:lang w:eastAsia="fr-BE"/>
          <w14:ligatures w14:val="none"/>
        </w:rPr>
        <w:t>Pour le deuxième mois consécutif, les bénéfices des entreprises industrielles chinoises se sont inscrits en hausse en septembre, un signal positif qui vient s’ajouter aux mesures de soutien annoncées cette semaine. Malgré le rebond affiché ces derniers jours, il sera difficile pour le cuivre de grimper davantage, tempère toutefois l’analyste. « </w:t>
      </w:r>
      <w:r w:rsidRPr="002564FC">
        <w:rPr>
          <w:rFonts w:ascii="Lato" w:eastAsia="Times New Roman" w:hAnsi="Lato" w:cs="Times New Roman"/>
          <w:i/>
          <w:iCs/>
          <w:color w:val="000000"/>
          <w:kern w:val="0"/>
          <w:sz w:val="23"/>
          <w:szCs w:val="23"/>
          <w:lang w:eastAsia="fr-BE"/>
          <w14:ligatures w14:val="none"/>
        </w:rPr>
        <w:t>Les inquiétudes concernant l’économie chinoise, mais aussi mondiale, demeurent, et nous n’avons pas assez d’éléments pour justifier un accroissement durable des cours </w:t>
      </w:r>
      <w:r w:rsidRPr="002564FC">
        <w:rPr>
          <w:rFonts w:ascii="Lato" w:eastAsia="Times New Roman" w:hAnsi="Lato" w:cs="Times New Roman"/>
          <w:color w:val="000000"/>
          <w:kern w:val="0"/>
          <w:sz w:val="23"/>
          <w:szCs w:val="23"/>
          <w:lang w:eastAsia="fr-BE"/>
          <w14:ligatures w14:val="none"/>
        </w:rPr>
        <w:t>», relève-t-il. </w:t>
      </w:r>
    </w:p>
    <w:p w14:paraId="5E077E18" w14:textId="77777777" w:rsidR="002564FC" w:rsidRPr="002564FC" w:rsidRDefault="002564FC" w:rsidP="002564F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564FC">
        <w:rPr>
          <w:rFonts w:ascii="Lato" w:eastAsia="Times New Roman" w:hAnsi="Lato" w:cs="Times New Roman"/>
          <w:color w:val="000000"/>
          <w:kern w:val="0"/>
          <w:sz w:val="23"/>
          <w:szCs w:val="23"/>
          <w:lang w:eastAsia="fr-BE"/>
          <w14:ligatures w14:val="none"/>
        </w:rPr>
        <w:t>Le contexte macroéconomique pousse les investisseurs vers les valeurs refuge, ce qui permet à l’</w:t>
      </w:r>
      <w:r w:rsidRPr="002564FC">
        <w:rPr>
          <w:rFonts w:ascii="Lato" w:eastAsia="Times New Roman" w:hAnsi="Lato" w:cs="Times New Roman"/>
          <w:color w:val="000000"/>
          <w:kern w:val="0"/>
          <w:sz w:val="23"/>
          <w:szCs w:val="23"/>
          <w:u w:val="single"/>
          <w:lang w:eastAsia="fr-BE"/>
          <w14:ligatures w14:val="none"/>
        </w:rPr>
        <w:t>or</w:t>
      </w:r>
      <w:r w:rsidRPr="002564FC">
        <w:rPr>
          <w:rFonts w:ascii="Lato" w:eastAsia="Times New Roman" w:hAnsi="Lato" w:cs="Times New Roman"/>
          <w:color w:val="000000"/>
          <w:kern w:val="0"/>
          <w:sz w:val="23"/>
          <w:szCs w:val="23"/>
          <w:lang w:eastAsia="fr-BE"/>
          <w14:ligatures w14:val="none"/>
        </w:rPr>
        <w:t> de se diriger vers une troisième hausse hebdomadaire. Il se négocie actuellement à 1.985 $/once, et enregistre un gain de 8,5 % en 3 semaines.</w:t>
      </w:r>
    </w:p>
    <w:p w14:paraId="077E116E"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FC"/>
    <w:rsid w:val="002564FC"/>
    <w:rsid w:val="002874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A80A"/>
  <w15:chartTrackingRefBased/>
  <w15:docId w15:val="{12F6A32A-77FB-4931-8B2E-BB5F6C4C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1315</Characters>
  <Application>Microsoft Office Word</Application>
  <DocSecurity>0</DocSecurity>
  <Lines>10</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2023-10-30T07:39:00Z</dcterms:created>
  <dcterms:modified xsi:type="dcterms:W3CDTF">2023-10-30T07:40:00Z</dcterms:modified>
</cp:coreProperties>
</file>